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2205" w:leader="none"/>
          <w:tab w:val="left" w:pos="2385" w:leader="none"/>
        </w:tabs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ěstnanci MŠ Drobn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ého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Kucha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řky - </w:t>
        <w:tab/>
        <w:tab/>
        <w:tab/>
        <w:t xml:space="preserve">Leona Padal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íková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Zdena Jan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Dana Trojánková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Marie Va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ěstnanci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Marie Ba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Pavlína Jan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Vlasta Lisá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ěra Mičkov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David Mrkos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Zita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Šiblov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ěstnanci MŠ Žď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árská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Kucha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řka - </w:t>
        <w:tab/>
        <w:tab/>
        <w:tab/>
        <w:t xml:space="preserve">Marta Mičkov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ěstnanci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Jana Pejchlová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Jitka Stará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Alena Jelínková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ěstnanci MŠ Pohledec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ěstnanci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Jana Vrabcová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ěstnanci MŠ Slavkovice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Provozní zam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ěstnanci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Marie Hájková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Jarmila 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íhodová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Administrativní pracovnice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Ekonomka - </w:t>
        <w:tab/>
        <w:tab/>
        <w:tab/>
        <w:t xml:space="preserve">Hana Revayová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í - </w:t>
        <w:tab/>
        <w:tab/>
        <w:tab/>
        <w:t xml:space="preserve">Martina Junová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Vedoucí jídelny -</w:t>
        <w:tab/>
        <w:tab/>
        <w:t xml:space="preserve">Hana Kloudová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